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283" w:rsidRDefault="007F6283" w:rsidP="007F6283">
      <w:pPr>
        <w:spacing w:after="0"/>
        <w:jc w:val="center"/>
        <w:rPr>
          <w:rFonts w:cs="Cordia New"/>
        </w:rPr>
      </w:pPr>
      <w:r w:rsidRPr="00FE54F0">
        <w:rPr>
          <w:rFonts w:cs="Cordia New"/>
          <w:noProof/>
          <w:cs/>
        </w:rPr>
        <w:drawing>
          <wp:inline distT="0" distB="0" distL="0" distR="0">
            <wp:extent cx="981075" cy="9525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525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283" w:rsidRPr="00FA3F0B" w:rsidRDefault="007F6283" w:rsidP="007F6283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3F0B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ประกาศองค์การบริหารส่วนตำบลบาละ</w:t>
      </w:r>
    </w:p>
    <w:p w:rsidR="007F6283" w:rsidRPr="00FA3F0B" w:rsidRDefault="007F6283" w:rsidP="007F62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3F0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 กำหนดสมัยประชุมสามัญประจำปี พ.ศ.2557 และสมัยประชุมสามัญสมัยแรกของปีถัดไป</w:t>
      </w:r>
    </w:p>
    <w:p w:rsidR="007F6283" w:rsidRPr="00644A4E" w:rsidRDefault="007F6283" w:rsidP="007F6283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</w:t>
      </w:r>
    </w:p>
    <w:p w:rsidR="007F6283" w:rsidRPr="00644A4E" w:rsidRDefault="007F6283" w:rsidP="007F6283">
      <w:pPr>
        <w:spacing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44A4E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ว่าด้วยข้อบังคับการประชุมสภาท้องถิ่น พ.ศ.2547 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44A4E">
        <w:rPr>
          <w:rFonts w:ascii="TH SarabunIT๙" w:hAnsi="TH SarabunIT๙" w:cs="TH SarabunIT๙"/>
          <w:sz w:val="32"/>
          <w:szCs w:val="32"/>
          <w:cs/>
        </w:rPr>
        <w:t>และข้อ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21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(และแก้ไขจนถึงปัจจุบัน) 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กำหนดให้ประธานสภาท้องถิ่นนำปรึกษาหารือเกี่ยวกับการกำหนดสมัยประชุมสามัญของสภาท้องถิ่น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โดยให้กำหนดสมัยประชุมให้เป็นไปตามที่กฎหมายกำหนด  ว่าด้วยองค์กรปกครองส่วนท้องถิ่นและประชุมสามัญของปีถัดไป  แล้วทำเป็นประกาศของสภาท้องถิ่น  พร้อมทั้งปิดประกาศไว้ในที่เปิดเผย  ณ  สำนักงานองค์กรปกครองส่วนท้องถิ่น  </w:t>
      </w:r>
      <w:r w:rsidRPr="00644A4E">
        <w:rPr>
          <w:rFonts w:ascii="TH SarabunIT๙" w:hAnsi="TH SarabunIT๙" w:cs="TH SarabunIT๙"/>
          <w:sz w:val="32"/>
          <w:szCs w:val="32"/>
          <w:cs/>
        </w:rPr>
        <w:t>ซึ่</w:t>
      </w:r>
      <w:r>
        <w:rPr>
          <w:rFonts w:ascii="TH SarabunIT๙" w:hAnsi="TH SarabunIT๙" w:cs="TH SarabunIT๙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ตามมติ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/>
          <w:sz w:val="32"/>
          <w:szCs w:val="32"/>
          <w:cs/>
        </w:rPr>
        <w:t>คราวประชุมสภา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ครั้งแรก  เมื่อวันที่  25  พฤศจิกายน  2556  (หลังจากที่สภา อบต.บาละได้ครบวาระ  และได้ดำเนินการเลือกตั้งขึ้นใหม่เมื่อวันที่  20  ตุลาคม  2556 ) จึง</w:t>
      </w:r>
      <w:r w:rsidRPr="00644A4E">
        <w:rPr>
          <w:rFonts w:ascii="TH SarabunIT๙" w:hAnsi="TH SarabunIT๙" w:cs="TH SarabunIT๙"/>
          <w:sz w:val="32"/>
          <w:szCs w:val="32"/>
          <w:cs/>
        </w:rPr>
        <w:t>ได้กำหนดสมัยประชุมสามัญ ประจำปี พ.ศ.2557 และสมัยประชุมสามัญสมัยแรกของปีถัดไป ดังนี้</w:t>
      </w:r>
    </w:p>
    <w:p w:rsidR="007F6283" w:rsidRPr="00644A4E" w:rsidRDefault="007F6283" w:rsidP="007F62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44A4E">
        <w:rPr>
          <w:rFonts w:ascii="TH SarabunIT๙" w:hAnsi="TH SarabunIT๙" w:cs="TH SarabunIT๙"/>
          <w:sz w:val="32"/>
          <w:szCs w:val="32"/>
        </w:rPr>
        <w:t xml:space="preserve">   </w:t>
      </w:r>
      <w:r w:rsidRPr="00644A4E">
        <w:rPr>
          <w:rFonts w:ascii="TH SarabunIT๙" w:hAnsi="TH SarabunIT๙" w:cs="TH SarabunIT๙"/>
          <w:sz w:val="32"/>
          <w:szCs w:val="32"/>
          <w:cs/>
        </w:rPr>
        <w:tab/>
      </w:r>
      <w:r w:rsidRPr="00644A4E"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 สมัยสามัญที่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>ตั้งแต่วันที่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15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>กุมภาพันธ์ พ.ศ.2557</w:t>
      </w:r>
    </w:p>
    <w:p w:rsidR="007F6283" w:rsidRPr="00644A4E" w:rsidRDefault="007F6283" w:rsidP="007F62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44A4E">
        <w:rPr>
          <w:rFonts w:ascii="TH SarabunIT๙" w:hAnsi="TH SarabunIT๙" w:cs="TH SarabunIT๙"/>
          <w:sz w:val="32"/>
          <w:szCs w:val="32"/>
        </w:rPr>
        <w:t xml:space="preserve">   </w:t>
      </w:r>
      <w:r w:rsidRPr="00644A4E">
        <w:rPr>
          <w:rFonts w:ascii="TH SarabunIT๙" w:hAnsi="TH SarabunIT๙" w:cs="TH SarabunIT๙"/>
          <w:sz w:val="32"/>
          <w:szCs w:val="32"/>
          <w:cs/>
        </w:rPr>
        <w:tab/>
      </w:r>
      <w:r w:rsidRPr="00644A4E">
        <w:rPr>
          <w:rFonts w:ascii="TH SarabunIT๙" w:hAnsi="TH SarabunIT๙" w:cs="TH SarabunIT๙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 สมัยสามัญที่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 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 พ.ศ.2557</w:t>
      </w:r>
    </w:p>
    <w:p w:rsidR="007F6283" w:rsidRPr="00644A4E" w:rsidRDefault="007F6283" w:rsidP="007F62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44A4E">
        <w:rPr>
          <w:rFonts w:ascii="TH SarabunIT๙" w:hAnsi="TH SarabunIT๙" w:cs="TH SarabunIT๙"/>
          <w:sz w:val="32"/>
          <w:szCs w:val="32"/>
        </w:rPr>
        <w:t xml:space="preserve">   </w:t>
      </w:r>
      <w:r w:rsidRPr="00644A4E">
        <w:rPr>
          <w:rFonts w:ascii="TH SarabunIT๙" w:hAnsi="TH SarabunIT๙" w:cs="TH SarabunIT๙"/>
          <w:sz w:val="32"/>
          <w:szCs w:val="32"/>
          <w:cs/>
        </w:rPr>
        <w:tab/>
      </w:r>
      <w:r w:rsidRPr="00644A4E">
        <w:rPr>
          <w:rFonts w:ascii="TH SarabunIT๙" w:hAnsi="TH SarabunIT๙" w:cs="TH SarabunIT๙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 สมัยสาม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ัญที่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สิงห</w:t>
      </w:r>
      <w:r w:rsidRPr="00644A4E">
        <w:rPr>
          <w:rFonts w:ascii="TH SarabunIT๙" w:hAnsi="TH SarabunIT๙" w:cs="TH SarabunIT๙"/>
          <w:sz w:val="32"/>
          <w:szCs w:val="32"/>
          <w:cs/>
        </w:rPr>
        <w:t>าคม พ.ศ.2557</w:t>
      </w:r>
    </w:p>
    <w:p w:rsidR="007F6283" w:rsidRPr="00644A4E" w:rsidRDefault="007F6283" w:rsidP="007F628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44A4E">
        <w:rPr>
          <w:rFonts w:ascii="TH SarabunIT๙" w:hAnsi="TH SarabunIT๙" w:cs="TH SarabunIT๙"/>
          <w:sz w:val="32"/>
          <w:szCs w:val="32"/>
        </w:rPr>
        <w:t xml:space="preserve">   </w:t>
      </w:r>
      <w:r w:rsidRPr="00644A4E">
        <w:rPr>
          <w:rFonts w:ascii="TH SarabunIT๙" w:hAnsi="TH SarabunIT๙" w:cs="TH SarabunIT๙"/>
          <w:sz w:val="32"/>
          <w:szCs w:val="32"/>
          <w:cs/>
        </w:rPr>
        <w:tab/>
      </w:r>
      <w:r w:rsidRPr="00644A4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 สมัยสามัญสมัยแรก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ประจำปี พ.ศ.2558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15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4E">
        <w:rPr>
          <w:rFonts w:ascii="TH SarabunIT๙" w:hAnsi="TH SarabunIT๙" w:cs="TH SarabunIT๙"/>
          <w:sz w:val="32"/>
          <w:szCs w:val="32"/>
          <w:cs/>
        </w:rPr>
        <w:t>2558</w:t>
      </w:r>
    </w:p>
    <w:p w:rsidR="007F6283" w:rsidRPr="00644A4E" w:rsidRDefault="007F6283" w:rsidP="007F628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F6283" w:rsidRPr="00644A4E" w:rsidRDefault="007F6283" w:rsidP="007F6283">
      <w:pPr>
        <w:spacing w:after="240"/>
        <w:ind w:firstLine="720"/>
        <w:rPr>
          <w:rFonts w:ascii="TH SarabunIT๙" w:hAnsi="TH SarabunIT๙" w:cs="TH SarabunIT๙"/>
          <w:sz w:val="32"/>
          <w:szCs w:val="32"/>
        </w:rPr>
      </w:pPr>
      <w:r w:rsidRPr="00644A4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F6283" w:rsidRPr="00644A4E" w:rsidRDefault="007F6283" w:rsidP="007F62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44A4E">
        <w:rPr>
          <w:rFonts w:ascii="TH SarabunIT๙" w:hAnsi="TH SarabunIT๙" w:cs="TH SarabunIT๙"/>
          <w:sz w:val="32"/>
          <w:szCs w:val="32"/>
        </w:rPr>
        <w:t> </w:t>
      </w:r>
      <w:r w:rsidRPr="00644A4E">
        <w:rPr>
          <w:rFonts w:ascii="TH SarabunIT๙" w:hAnsi="TH SarabunIT๙" w:cs="TH SarabunIT๙"/>
          <w:sz w:val="32"/>
          <w:szCs w:val="32"/>
          <w:cs/>
        </w:rPr>
        <w:tab/>
      </w:r>
      <w:r w:rsidRPr="00644A4E">
        <w:rPr>
          <w:rFonts w:ascii="TH SarabunIT๙" w:hAnsi="TH SarabunIT๙" w:cs="TH SarabunIT๙"/>
          <w:sz w:val="32"/>
          <w:szCs w:val="32"/>
          <w:cs/>
        </w:rPr>
        <w:tab/>
      </w:r>
      <w:r w:rsidRPr="00644A4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26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7F6283" w:rsidRPr="00644A4E" w:rsidRDefault="007F6283" w:rsidP="007F628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F6283" w:rsidRPr="00644A4E" w:rsidRDefault="007F6283" w:rsidP="007F62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8676D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232410</wp:posOffset>
            </wp:positionV>
            <wp:extent cx="1350645" cy="286385"/>
            <wp:effectExtent l="19050" t="0" r="1905" b="0"/>
            <wp:wrapThrough wrapText="bothSides">
              <wp:wrapPolygon edited="0">
                <wp:start x="-305" y="0"/>
                <wp:lineTo x="-305" y="20115"/>
                <wp:lineTo x="21630" y="20115"/>
                <wp:lineTo x="21630" y="0"/>
                <wp:lineTo x="-305" y="0"/>
              </wp:wrapPolygon>
            </wp:wrapThrough>
            <wp:docPr id="2" name="Picture 5" descr="C:\Users\pantho\Desktop\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ntho\Desktop\0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28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6283" w:rsidRPr="00644A4E" w:rsidRDefault="007F6283" w:rsidP="007F628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F6283" w:rsidRPr="00644A4E" w:rsidRDefault="007F6283" w:rsidP="007F628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44A4E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อับดุลรอแม   วาเตะ</w:t>
      </w:r>
      <w:r w:rsidRPr="00644A4E">
        <w:rPr>
          <w:rFonts w:ascii="TH SarabunIT๙" w:hAnsi="TH SarabunIT๙" w:cs="TH SarabunIT๙"/>
          <w:sz w:val="32"/>
          <w:szCs w:val="32"/>
          <w:cs/>
        </w:rPr>
        <w:t>)</w:t>
      </w:r>
    </w:p>
    <w:p w:rsidR="007F6283" w:rsidRPr="00644A4E" w:rsidRDefault="007F6283" w:rsidP="007F628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44A4E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7F6283" w:rsidRPr="006F415C" w:rsidRDefault="007F6283" w:rsidP="007F6283">
      <w:pPr>
        <w:rPr>
          <w:rFonts w:ascii="TH SarabunIT๙" w:hAnsi="TH SarabunIT๙" w:cs="TH SarabunIT๙" w:hint="cs"/>
          <w:sz w:val="32"/>
          <w:szCs w:val="32"/>
        </w:rPr>
      </w:pPr>
    </w:p>
    <w:p w:rsidR="00332C00" w:rsidRPr="007F6283" w:rsidRDefault="00332C00">
      <w:pPr>
        <w:rPr>
          <w:rFonts w:hint="cs"/>
        </w:rPr>
      </w:pPr>
    </w:p>
    <w:sectPr w:rsidR="00332C00" w:rsidRPr="007F6283" w:rsidSect="007F6283">
      <w:pgSz w:w="11906" w:h="16838"/>
      <w:pgMar w:top="851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characterSpacingControl w:val="doNotCompress"/>
  <w:compat>
    <w:applyBreakingRules/>
  </w:compat>
  <w:rsids>
    <w:rsidRoot w:val="007F6283"/>
    <w:rsid w:val="00015DE7"/>
    <w:rsid w:val="00332C00"/>
    <w:rsid w:val="00397D47"/>
    <w:rsid w:val="00404649"/>
    <w:rsid w:val="007F6283"/>
    <w:rsid w:val="00A25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62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62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Company>Computer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2015-05-27T02:46:00Z</dcterms:created>
  <dcterms:modified xsi:type="dcterms:W3CDTF">2015-05-27T02:47:00Z</dcterms:modified>
</cp:coreProperties>
</file>